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06"/>
      </w:tblGrid>
      <w:tr w:rsidR="00EF52BC" w:rsidRPr="00FC79A6" w:rsidTr="00EF52BC">
        <w:trPr>
          <w:trHeight w:val="230"/>
        </w:trPr>
        <w:tc>
          <w:tcPr>
            <w:tcW w:w="9606" w:type="dxa"/>
          </w:tcPr>
          <w:p w:rsidR="00EF52BC" w:rsidRDefault="00EF52BC" w:rsidP="0035448F">
            <w:pPr>
              <w:tabs>
                <w:tab w:val="left" w:pos="3389"/>
              </w:tabs>
            </w:pPr>
            <w:r w:rsidRPr="00FC79A6">
              <w:t xml:space="preserve">  </w:t>
            </w:r>
            <w:r>
              <w:t>№1 СРС</w:t>
            </w:r>
          </w:p>
          <w:p w:rsidR="00EF52BC" w:rsidRPr="00FC79A6" w:rsidRDefault="00EF52BC" w:rsidP="0035448F">
            <w:pPr>
              <w:tabs>
                <w:tab w:val="left" w:pos="3389"/>
              </w:tabs>
            </w:pPr>
            <w:r>
              <w:t>Обсуждение и анализ философских, социологических, патриотических, этических и религиозных идей в «Повести временных лет», «Слово о законе и благодати» - Иллариона, «Слово о полку Игореве», «Житие Александра Невского».</w:t>
            </w:r>
          </w:p>
        </w:tc>
      </w:tr>
      <w:tr w:rsidR="00EF52BC" w:rsidRPr="00FC79A6" w:rsidTr="00EF52BC">
        <w:trPr>
          <w:trHeight w:val="230"/>
        </w:trPr>
        <w:tc>
          <w:tcPr>
            <w:tcW w:w="9606" w:type="dxa"/>
          </w:tcPr>
          <w:p w:rsidR="00EF52BC" w:rsidRPr="00FC79A6" w:rsidRDefault="00EF52BC" w:rsidP="0035448F">
            <w:pPr>
              <w:tabs>
                <w:tab w:val="left" w:pos="3389"/>
              </w:tabs>
            </w:pPr>
          </w:p>
        </w:tc>
      </w:tr>
      <w:tr w:rsidR="00EF52BC" w:rsidRPr="00FC79A6" w:rsidTr="00EF52BC">
        <w:trPr>
          <w:trHeight w:val="230"/>
        </w:trPr>
        <w:tc>
          <w:tcPr>
            <w:tcW w:w="9606" w:type="dxa"/>
          </w:tcPr>
          <w:p w:rsidR="00EF52BC" w:rsidRPr="00FC79A6" w:rsidRDefault="00EF52BC" w:rsidP="0035448F">
            <w:pPr>
              <w:tabs>
                <w:tab w:val="left" w:pos="3389"/>
              </w:tabs>
            </w:pPr>
          </w:p>
        </w:tc>
      </w:tr>
      <w:tr w:rsidR="00EF52BC" w:rsidRPr="00FC79A6" w:rsidTr="00EF52BC">
        <w:trPr>
          <w:trHeight w:val="230"/>
        </w:trPr>
        <w:tc>
          <w:tcPr>
            <w:tcW w:w="9606" w:type="dxa"/>
          </w:tcPr>
          <w:p w:rsidR="00EF52BC" w:rsidRDefault="00EF52BC" w:rsidP="0035448F">
            <w:pPr>
              <w:tabs>
                <w:tab w:val="left" w:pos="3389"/>
              </w:tabs>
            </w:pPr>
            <w:r>
              <w:t>№2 СРС</w:t>
            </w:r>
          </w:p>
          <w:p w:rsidR="00EF52BC" w:rsidRPr="00FC79A6" w:rsidRDefault="00EF52BC" w:rsidP="0035448F">
            <w:pPr>
              <w:tabs>
                <w:tab w:val="left" w:pos="3389"/>
              </w:tabs>
            </w:pPr>
            <w:r>
              <w:t>Обсуждение и анализ философских идей М.В. Ломоносова в работах «Из заметок по физике и корпускулярной философии», «Опыт теории о нечувствительных частицах тел и вообще о причинах частных качеств», «О тяжести тел и об извечности первичного движения»</w:t>
            </w:r>
          </w:p>
        </w:tc>
      </w:tr>
      <w:tr w:rsidR="00EF52BC" w:rsidRPr="00FC79A6" w:rsidTr="00EF52BC">
        <w:trPr>
          <w:trHeight w:val="230"/>
        </w:trPr>
        <w:tc>
          <w:tcPr>
            <w:tcW w:w="9606" w:type="dxa"/>
          </w:tcPr>
          <w:p w:rsidR="00EF52BC" w:rsidRPr="00FC79A6" w:rsidRDefault="00EF52BC" w:rsidP="0035448F">
            <w:pPr>
              <w:tabs>
                <w:tab w:val="left" w:pos="3389"/>
              </w:tabs>
            </w:pPr>
            <w:r w:rsidRPr="00FC79A6">
              <w:t xml:space="preserve">   </w:t>
            </w:r>
          </w:p>
        </w:tc>
      </w:tr>
      <w:tr w:rsidR="00EF52BC" w:rsidRPr="00FC79A6" w:rsidTr="00EF52BC">
        <w:trPr>
          <w:trHeight w:val="230"/>
        </w:trPr>
        <w:tc>
          <w:tcPr>
            <w:tcW w:w="9606" w:type="dxa"/>
          </w:tcPr>
          <w:p w:rsidR="00EF52BC" w:rsidRDefault="00EF52BC" w:rsidP="0035448F">
            <w:pPr>
              <w:tabs>
                <w:tab w:val="left" w:pos="3389"/>
              </w:tabs>
            </w:pPr>
            <w:r w:rsidRPr="0040535C">
              <w:t xml:space="preserve">№3 СРС </w:t>
            </w:r>
          </w:p>
          <w:p w:rsidR="00EF52BC" w:rsidRPr="00FC79A6" w:rsidRDefault="00EF52BC" w:rsidP="0035448F">
            <w:pPr>
              <w:tabs>
                <w:tab w:val="left" w:pos="3389"/>
              </w:tabs>
            </w:pPr>
            <w:r>
              <w:t>Написание реферата по идеям русских просветителей второй половины 18 века. На выбор по любому из просветителей.</w:t>
            </w:r>
          </w:p>
        </w:tc>
      </w:tr>
      <w:tr w:rsidR="00EF52BC" w:rsidRPr="00FC79A6" w:rsidTr="00EF52BC">
        <w:trPr>
          <w:trHeight w:val="230"/>
        </w:trPr>
        <w:tc>
          <w:tcPr>
            <w:tcW w:w="9606" w:type="dxa"/>
          </w:tcPr>
          <w:p w:rsidR="00EF52BC" w:rsidRPr="00FC79A6" w:rsidRDefault="00EF52BC" w:rsidP="0035448F">
            <w:pPr>
              <w:tabs>
                <w:tab w:val="left" w:pos="3389"/>
              </w:tabs>
            </w:pPr>
            <w:r w:rsidRPr="00FC79A6">
              <w:t xml:space="preserve"> </w:t>
            </w:r>
          </w:p>
        </w:tc>
      </w:tr>
      <w:tr w:rsidR="00EF52BC" w:rsidRPr="00FC79A6" w:rsidTr="00EF52BC">
        <w:trPr>
          <w:trHeight w:val="230"/>
        </w:trPr>
        <w:tc>
          <w:tcPr>
            <w:tcW w:w="9606" w:type="dxa"/>
          </w:tcPr>
          <w:p w:rsidR="00EF52BC" w:rsidRPr="00FC79A6" w:rsidRDefault="00EF52BC" w:rsidP="0035448F">
            <w:pPr>
              <w:tabs>
                <w:tab w:val="left" w:pos="3389"/>
              </w:tabs>
            </w:pPr>
          </w:p>
        </w:tc>
      </w:tr>
      <w:tr w:rsidR="00EF52BC" w:rsidRPr="00FC79A6" w:rsidTr="00EF52BC">
        <w:trPr>
          <w:trHeight w:val="230"/>
        </w:trPr>
        <w:tc>
          <w:tcPr>
            <w:tcW w:w="9606" w:type="dxa"/>
          </w:tcPr>
          <w:p w:rsidR="00EF52BC" w:rsidRPr="00FC79A6" w:rsidRDefault="00EF52BC" w:rsidP="0035448F">
            <w:pPr>
              <w:tabs>
                <w:tab w:val="left" w:pos="3389"/>
              </w:tabs>
            </w:pPr>
            <w:r w:rsidRPr="00FC79A6">
              <w:t xml:space="preserve">       1  РК</w:t>
            </w:r>
          </w:p>
        </w:tc>
      </w:tr>
      <w:tr w:rsidR="00EF52BC" w:rsidRPr="00FC79A6" w:rsidTr="00EF52BC">
        <w:trPr>
          <w:trHeight w:val="230"/>
        </w:trPr>
        <w:tc>
          <w:tcPr>
            <w:tcW w:w="9606" w:type="dxa"/>
          </w:tcPr>
          <w:p w:rsidR="00EF52BC" w:rsidRPr="00FC79A6" w:rsidRDefault="00EF52BC" w:rsidP="0035448F">
            <w:pPr>
              <w:tabs>
                <w:tab w:val="left" w:pos="3389"/>
              </w:tabs>
            </w:pPr>
          </w:p>
        </w:tc>
      </w:tr>
      <w:tr w:rsidR="00EF52BC" w:rsidRPr="00FC79A6" w:rsidTr="00EF52BC">
        <w:trPr>
          <w:trHeight w:val="230"/>
        </w:trPr>
        <w:tc>
          <w:tcPr>
            <w:tcW w:w="9606" w:type="dxa"/>
          </w:tcPr>
          <w:p w:rsidR="00EF52BC" w:rsidRPr="00FC79A6" w:rsidRDefault="00EF52BC" w:rsidP="0035448F">
            <w:pPr>
              <w:tabs>
                <w:tab w:val="left" w:pos="3389"/>
              </w:tabs>
            </w:pPr>
          </w:p>
        </w:tc>
      </w:tr>
      <w:tr w:rsidR="00EF52BC" w:rsidRPr="00FC79A6" w:rsidTr="00EF52BC">
        <w:trPr>
          <w:trHeight w:val="230"/>
        </w:trPr>
        <w:tc>
          <w:tcPr>
            <w:tcW w:w="9606" w:type="dxa"/>
          </w:tcPr>
          <w:p w:rsidR="00EF52BC" w:rsidRDefault="00EF52BC" w:rsidP="0035448F">
            <w:pPr>
              <w:tabs>
                <w:tab w:val="left" w:pos="3389"/>
              </w:tabs>
            </w:pPr>
            <w:r w:rsidRPr="0040535C">
              <w:t xml:space="preserve">№4 СРС </w:t>
            </w:r>
          </w:p>
          <w:p w:rsidR="00EF52BC" w:rsidRPr="00FC79A6" w:rsidRDefault="00EF52BC" w:rsidP="0035448F">
            <w:pPr>
              <w:tabs>
                <w:tab w:val="left" w:pos="3389"/>
              </w:tabs>
            </w:pPr>
            <w:r>
              <w:t>Проанализировать работы Радищева – «Путешествие из Петербурга в Москву» и « О человеке, его смертности и бессмертии», и выявить в них социологические и философские идеи.</w:t>
            </w:r>
          </w:p>
        </w:tc>
      </w:tr>
      <w:tr w:rsidR="00EF52BC" w:rsidRPr="00FC79A6" w:rsidTr="00EF52BC">
        <w:trPr>
          <w:trHeight w:val="230"/>
        </w:trPr>
        <w:tc>
          <w:tcPr>
            <w:tcW w:w="9606" w:type="dxa"/>
          </w:tcPr>
          <w:p w:rsidR="00EF52BC" w:rsidRPr="00FC79A6" w:rsidRDefault="00EF52BC" w:rsidP="0035448F">
            <w:pPr>
              <w:tabs>
                <w:tab w:val="left" w:pos="3389"/>
              </w:tabs>
            </w:pPr>
            <w:r w:rsidRPr="00FC79A6">
              <w:t xml:space="preserve">      </w:t>
            </w:r>
          </w:p>
        </w:tc>
      </w:tr>
      <w:tr w:rsidR="00EF52BC" w:rsidRPr="00FC79A6" w:rsidTr="00EF52BC">
        <w:trPr>
          <w:trHeight w:val="230"/>
        </w:trPr>
        <w:tc>
          <w:tcPr>
            <w:tcW w:w="9606" w:type="dxa"/>
          </w:tcPr>
          <w:p w:rsidR="00EF52BC" w:rsidRPr="00FC79A6" w:rsidRDefault="00EF52BC" w:rsidP="0035448F">
            <w:pPr>
              <w:tabs>
                <w:tab w:val="left" w:pos="3389"/>
              </w:tabs>
            </w:pPr>
          </w:p>
        </w:tc>
      </w:tr>
      <w:tr w:rsidR="00EF52BC" w:rsidRPr="00FC79A6" w:rsidTr="00EF52BC">
        <w:trPr>
          <w:trHeight w:val="230"/>
        </w:trPr>
        <w:tc>
          <w:tcPr>
            <w:tcW w:w="9606" w:type="dxa"/>
          </w:tcPr>
          <w:p w:rsidR="00EF52BC" w:rsidRPr="00FC79A6" w:rsidRDefault="00EF52BC" w:rsidP="0035448F">
            <w:pPr>
              <w:tabs>
                <w:tab w:val="left" w:pos="3389"/>
              </w:tabs>
            </w:pPr>
            <w:r w:rsidRPr="00FC79A6">
              <w:t xml:space="preserve">       </w:t>
            </w:r>
          </w:p>
        </w:tc>
      </w:tr>
      <w:tr w:rsidR="00EF52BC" w:rsidRPr="00FC79A6" w:rsidTr="00EF52BC">
        <w:trPr>
          <w:trHeight w:val="230"/>
        </w:trPr>
        <w:tc>
          <w:tcPr>
            <w:tcW w:w="9606" w:type="dxa"/>
          </w:tcPr>
          <w:p w:rsidR="00EF52BC" w:rsidRPr="0040535C" w:rsidRDefault="00EF52BC" w:rsidP="0035448F">
            <w:pPr>
              <w:tabs>
                <w:tab w:val="left" w:pos="3389"/>
              </w:tabs>
            </w:pPr>
            <w:r w:rsidRPr="0040535C">
              <w:t xml:space="preserve">№5 СРС  </w:t>
            </w:r>
          </w:p>
          <w:p w:rsidR="00EF52BC" w:rsidRPr="00FC79A6" w:rsidRDefault="00EF52BC" w:rsidP="0035448F">
            <w:pPr>
              <w:tabs>
                <w:tab w:val="left" w:pos="3389"/>
              </w:tabs>
            </w:pPr>
            <w:r>
              <w:t>Анализ и обсуждение работы В.С. Соловьева – «Русская идея». В тезисной форме изложить его взгляды.</w:t>
            </w:r>
          </w:p>
        </w:tc>
      </w:tr>
      <w:tr w:rsidR="00EF52BC" w:rsidRPr="00FC79A6" w:rsidTr="00EF52BC">
        <w:trPr>
          <w:trHeight w:val="230"/>
        </w:trPr>
        <w:tc>
          <w:tcPr>
            <w:tcW w:w="9606" w:type="dxa"/>
          </w:tcPr>
          <w:p w:rsidR="00EF52BC" w:rsidRPr="00FC79A6" w:rsidRDefault="00EF52BC" w:rsidP="0035448F">
            <w:pPr>
              <w:tabs>
                <w:tab w:val="left" w:pos="3389"/>
              </w:tabs>
            </w:pPr>
          </w:p>
        </w:tc>
      </w:tr>
      <w:tr w:rsidR="00EF52BC" w:rsidRPr="00FC79A6" w:rsidTr="00EF52BC">
        <w:trPr>
          <w:trHeight w:val="230"/>
        </w:trPr>
        <w:tc>
          <w:tcPr>
            <w:tcW w:w="9606" w:type="dxa"/>
          </w:tcPr>
          <w:p w:rsidR="00EF52BC" w:rsidRPr="00FC79A6" w:rsidRDefault="00EF52BC" w:rsidP="0035448F">
            <w:pPr>
              <w:tabs>
                <w:tab w:val="left" w:pos="3389"/>
              </w:tabs>
            </w:pPr>
          </w:p>
        </w:tc>
      </w:tr>
      <w:tr w:rsidR="00EF52BC" w:rsidRPr="00FC79A6" w:rsidTr="00EF52BC">
        <w:trPr>
          <w:trHeight w:val="230"/>
        </w:trPr>
        <w:tc>
          <w:tcPr>
            <w:tcW w:w="9606" w:type="dxa"/>
          </w:tcPr>
          <w:p w:rsidR="00EF52BC" w:rsidRPr="0040535C" w:rsidRDefault="00EF52BC" w:rsidP="0035448F">
            <w:pPr>
              <w:tabs>
                <w:tab w:val="left" w:pos="3389"/>
              </w:tabs>
            </w:pPr>
            <w:r w:rsidRPr="00FC79A6">
              <w:t xml:space="preserve">      </w:t>
            </w:r>
            <w:r w:rsidRPr="0040535C">
              <w:t xml:space="preserve"> №6 СРС </w:t>
            </w:r>
          </w:p>
          <w:p w:rsidR="00EF52BC" w:rsidRPr="00FC79A6" w:rsidRDefault="00EF52BC" w:rsidP="0035448F">
            <w:pPr>
              <w:tabs>
                <w:tab w:val="left" w:pos="3389"/>
              </w:tabs>
            </w:pPr>
            <w:r>
              <w:t>Написать эссе по теме: Основные черты и особенности русской философии в их исторической ретроспективе.</w:t>
            </w:r>
          </w:p>
        </w:tc>
      </w:tr>
    </w:tbl>
    <w:p w:rsidR="00F96C39" w:rsidRDefault="00F96C39"/>
    <w:sectPr w:rsidR="00F96C39" w:rsidSect="00F96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B060402020202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EF52BC"/>
    <w:rsid w:val="003C1838"/>
    <w:rsid w:val="004A2845"/>
    <w:rsid w:val="004C6433"/>
    <w:rsid w:val="007813A0"/>
    <w:rsid w:val="007874AC"/>
    <w:rsid w:val="00EF52BC"/>
    <w:rsid w:val="00F93302"/>
    <w:rsid w:val="00F96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2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910</Characters>
  <Application>Microsoft Office Word</Application>
  <DocSecurity>0</DocSecurity>
  <Lines>7</Lines>
  <Paragraphs>2</Paragraphs>
  <ScaleCrop>false</ScaleCrop>
  <Company>KazNU</Company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kenjegyl</dc:creator>
  <cp:keywords/>
  <dc:description/>
  <cp:lastModifiedBy>kenjegyl</cp:lastModifiedBy>
  <cp:revision>1</cp:revision>
  <dcterms:created xsi:type="dcterms:W3CDTF">2012-09-29T05:37:00Z</dcterms:created>
  <dcterms:modified xsi:type="dcterms:W3CDTF">2012-09-29T05:38:00Z</dcterms:modified>
</cp:coreProperties>
</file>